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48" w:rsidRDefault="00421448" w:rsidP="00421448">
      <w:pPr>
        <w:pStyle w:val="Header"/>
        <w:rPr>
          <w:rFonts w:ascii="Times New Roman" w:hAnsi="Times New Roman"/>
          <w:sz w:val="20"/>
        </w:rPr>
      </w:pPr>
      <w:r w:rsidRPr="00E90DA9">
        <w:rPr>
          <w:rFonts w:ascii="Times New Roman" w:hAnsi="Times New Roman"/>
          <w:sz w:val="20"/>
        </w:rPr>
        <w:t>Indian Journal of Basic and App</w:t>
      </w:r>
      <w:r>
        <w:rPr>
          <w:rFonts w:ascii="Times New Roman" w:hAnsi="Times New Roman"/>
          <w:sz w:val="20"/>
        </w:rPr>
        <w:t xml:space="preserve">lied Medical Research; September </w:t>
      </w:r>
      <w:r w:rsidRPr="00E90DA9">
        <w:rPr>
          <w:rFonts w:ascii="Times New Roman" w:hAnsi="Times New Roman"/>
          <w:sz w:val="20"/>
        </w:rPr>
        <w:t>20</w:t>
      </w:r>
      <w:r>
        <w:rPr>
          <w:rFonts w:ascii="Times New Roman" w:hAnsi="Times New Roman"/>
          <w:sz w:val="20"/>
        </w:rPr>
        <w:t xml:space="preserve">15: Vol.-4, Issue- 4, P. </w:t>
      </w:r>
      <w:r w:rsidR="001C6110">
        <w:rPr>
          <w:rFonts w:ascii="Times New Roman" w:hAnsi="Times New Roman"/>
          <w:sz w:val="20"/>
        </w:rPr>
        <w:t>32-37</w:t>
      </w:r>
    </w:p>
    <w:p w:rsidR="001C6110" w:rsidRPr="002579BD" w:rsidRDefault="001C6110" w:rsidP="00421448">
      <w:pPr>
        <w:pStyle w:val="Header"/>
        <w:rPr>
          <w:rFonts w:ascii="Times New Roman" w:hAnsi="Times New Roman"/>
        </w:rPr>
      </w:pPr>
    </w:p>
    <w:p w:rsidR="003F30D2" w:rsidRDefault="003F30D2" w:rsidP="003F30D2">
      <w:pPr>
        <w:spacing w:after="0" w:line="360" w:lineRule="auto"/>
        <w:jc w:val="both"/>
        <w:rPr>
          <w:rFonts w:asciiTheme="majorHAnsi" w:hAnsiTheme="majorHAnsi"/>
          <w:b/>
          <w:highlight w:val="lightGray"/>
        </w:rPr>
      </w:pPr>
    </w:p>
    <w:p w:rsidR="001C6110" w:rsidRPr="00721C77" w:rsidRDefault="001C6110" w:rsidP="001C6110">
      <w:pPr>
        <w:spacing w:after="0"/>
        <w:ind w:right="576"/>
        <w:rPr>
          <w:rFonts w:asciiTheme="majorHAnsi" w:hAnsiTheme="majorHAnsi" w:cs="Times New Roman"/>
          <w:b/>
          <w:sz w:val="24"/>
          <w:szCs w:val="24"/>
        </w:rPr>
      </w:pPr>
      <w:r w:rsidRPr="00142BBA">
        <w:rPr>
          <w:rFonts w:asciiTheme="majorHAnsi" w:hAnsiTheme="majorHAnsi" w:cs="Times New Roman"/>
          <w:b/>
          <w:sz w:val="24"/>
          <w:szCs w:val="24"/>
          <w:highlight w:val="lightGray"/>
        </w:rPr>
        <w:t>Original article:</w:t>
      </w:r>
    </w:p>
    <w:p w:rsidR="001C6110" w:rsidRDefault="001C6110" w:rsidP="001C6110">
      <w:pPr>
        <w:spacing w:after="0"/>
        <w:ind w:right="576"/>
        <w:rPr>
          <w:rFonts w:asciiTheme="majorHAnsi" w:hAnsiTheme="majorHAnsi" w:cs="Times New Roman"/>
          <w:b/>
          <w:color w:val="1F497D" w:themeColor="text2"/>
          <w:sz w:val="28"/>
          <w:szCs w:val="28"/>
        </w:rPr>
      </w:pPr>
      <w:r w:rsidRPr="00721C77">
        <w:rPr>
          <w:rFonts w:asciiTheme="majorHAnsi" w:hAnsiTheme="majorHAnsi"/>
          <w:sz w:val="24"/>
          <w:szCs w:val="24"/>
        </w:rPr>
        <w:t xml:space="preserve"> </w:t>
      </w:r>
      <w:r w:rsidRPr="00721C77">
        <w:rPr>
          <w:rFonts w:asciiTheme="majorHAnsi" w:hAnsiTheme="majorHAnsi"/>
          <w:b/>
          <w:bCs/>
          <w:color w:val="1F497D" w:themeColor="text2"/>
          <w:sz w:val="28"/>
          <w:szCs w:val="28"/>
        </w:rPr>
        <w:t>Study of Parasympathetic a</w:t>
      </w:r>
      <w:r w:rsidRPr="00721C77">
        <w:rPr>
          <w:rFonts w:asciiTheme="majorHAnsi" w:hAnsiTheme="majorHAnsi" w:cs="Times New Roman"/>
          <w:b/>
          <w:bCs/>
          <w:color w:val="1F497D" w:themeColor="text2"/>
          <w:sz w:val="28"/>
          <w:szCs w:val="28"/>
        </w:rPr>
        <w:t>ctivity of different</w:t>
      </w:r>
      <w:r>
        <w:rPr>
          <w:rFonts w:asciiTheme="majorHAnsi" w:hAnsiTheme="majorHAnsi" w:cs="Times New Roman"/>
          <w:b/>
          <w:color w:val="1F497D" w:themeColor="text2"/>
          <w:sz w:val="28"/>
          <w:szCs w:val="28"/>
        </w:rPr>
        <w:t xml:space="preserve"> trimester of </w:t>
      </w:r>
      <w:r w:rsidRPr="00721C77">
        <w:rPr>
          <w:rFonts w:asciiTheme="majorHAnsi" w:hAnsiTheme="majorHAnsi" w:cs="Times New Roman"/>
          <w:b/>
          <w:color w:val="1F497D" w:themeColor="text2"/>
          <w:sz w:val="28"/>
          <w:szCs w:val="28"/>
        </w:rPr>
        <w:t xml:space="preserve">pregnancy in rural area </w:t>
      </w:r>
    </w:p>
    <w:p w:rsidR="001C6110" w:rsidRDefault="001C6110" w:rsidP="001C6110">
      <w:pPr>
        <w:spacing w:after="0" w:line="360" w:lineRule="auto"/>
        <w:ind w:right="576"/>
        <w:rPr>
          <w:rFonts w:asciiTheme="majorHAnsi" w:hAnsiTheme="majorHAnsi" w:cs="Times New Roman"/>
          <w:b/>
        </w:rPr>
      </w:pPr>
      <w:proofErr w:type="spellStart"/>
      <w:r w:rsidRPr="00721C77">
        <w:rPr>
          <w:rFonts w:asciiTheme="majorHAnsi" w:hAnsiTheme="majorHAnsi" w:cs="Times New Roman"/>
          <w:b/>
        </w:rPr>
        <w:t>Vikhe</w:t>
      </w:r>
      <w:proofErr w:type="spellEnd"/>
      <w:r w:rsidRPr="00721C77">
        <w:rPr>
          <w:rFonts w:asciiTheme="majorHAnsi" w:hAnsiTheme="majorHAnsi" w:cs="Times New Roman"/>
          <w:b/>
        </w:rPr>
        <w:t xml:space="preserve"> B </w:t>
      </w:r>
      <w:proofErr w:type="spellStart"/>
      <w:proofErr w:type="gramStart"/>
      <w:r w:rsidRPr="00721C77">
        <w:rPr>
          <w:rFonts w:asciiTheme="majorHAnsi" w:hAnsiTheme="majorHAnsi" w:cs="Times New Roman"/>
          <w:b/>
        </w:rPr>
        <w:t>B</w:t>
      </w:r>
      <w:proofErr w:type="spellEnd"/>
      <w:r w:rsidRPr="00721C77">
        <w:rPr>
          <w:rFonts w:asciiTheme="majorHAnsi" w:hAnsiTheme="majorHAnsi" w:cs="Times New Roman"/>
          <w:b/>
        </w:rPr>
        <w:t xml:space="preserve"> ,</w:t>
      </w:r>
      <w:proofErr w:type="gramEnd"/>
      <w:r w:rsidRPr="00721C77">
        <w:rPr>
          <w:rFonts w:asciiTheme="majorHAnsi" w:hAnsiTheme="majorHAnsi" w:cs="Times New Roman"/>
          <w:b/>
        </w:rPr>
        <w:t xml:space="preserve"> </w:t>
      </w:r>
      <w:proofErr w:type="spellStart"/>
      <w:r w:rsidRPr="00721C77">
        <w:rPr>
          <w:rFonts w:asciiTheme="majorHAnsi" w:hAnsiTheme="majorHAnsi" w:cs="Times New Roman"/>
          <w:b/>
        </w:rPr>
        <w:t>Sabade</w:t>
      </w:r>
      <w:proofErr w:type="spellEnd"/>
      <w:r w:rsidRPr="00721C77">
        <w:rPr>
          <w:rFonts w:asciiTheme="majorHAnsi" w:hAnsiTheme="majorHAnsi" w:cs="Times New Roman"/>
          <w:b/>
        </w:rPr>
        <w:t xml:space="preserve"> S B , </w:t>
      </w:r>
      <w:proofErr w:type="spellStart"/>
      <w:r w:rsidRPr="00721C77">
        <w:rPr>
          <w:rFonts w:asciiTheme="majorHAnsi" w:hAnsiTheme="majorHAnsi" w:cs="Times New Roman"/>
          <w:b/>
        </w:rPr>
        <w:t>Latti</w:t>
      </w:r>
      <w:proofErr w:type="spellEnd"/>
      <w:r w:rsidRPr="00721C77">
        <w:rPr>
          <w:rFonts w:asciiTheme="majorHAnsi" w:hAnsiTheme="majorHAnsi" w:cs="Times New Roman"/>
          <w:b/>
        </w:rPr>
        <w:t xml:space="preserve"> R G </w:t>
      </w:r>
    </w:p>
    <w:p w:rsidR="001C6110" w:rsidRPr="00721C77" w:rsidRDefault="001C6110" w:rsidP="001C6110">
      <w:pPr>
        <w:spacing w:after="0" w:line="360" w:lineRule="auto"/>
        <w:ind w:right="576"/>
        <w:rPr>
          <w:rFonts w:asciiTheme="majorHAnsi" w:hAnsiTheme="majorHAnsi" w:cs="Times New Roman"/>
          <w:b/>
        </w:rPr>
      </w:pPr>
    </w:p>
    <w:p w:rsidR="001C6110" w:rsidRPr="00721C77" w:rsidRDefault="001C6110" w:rsidP="001C6110">
      <w:pPr>
        <w:autoSpaceDE w:val="0"/>
        <w:autoSpaceDN w:val="0"/>
        <w:adjustRightInd w:val="0"/>
        <w:spacing w:after="0" w:line="360" w:lineRule="auto"/>
        <w:ind w:right="576"/>
        <w:rPr>
          <w:rFonts w:asciiTheme="majorHAnsi" w:hAnsiTheme="majorHAnsi"/>
          <w:sz w:val="18"/>
          <w:szCs w:val="18"/>
          <w:lang w:val="fr-FR"/>
        </w:rPr>
      </w:pPr>
      <w:r w:rsidRPr="00721C77">
        <w:rPr>
          <w:rFonts w:asciiTheme="majorHAnsi" w:hAnsiTheme="majorHAnsi"/>
          <w:sz w:val="18"/>
          <w:szCs w:val="18"/>
        </w:rPr>
        <w:t xml:space="preserve">Department of Physiology, RMC, Pravara Institute of Medical </w:t>
      </w:r>
      <w:r w:rsidRPr="00721C77">
        <w:rPr>
          <w:rFonts w:asciiTheme="majorHAnsi" w:hAnsiTheme="majorHAnsi"/>
          <w:sz w:val="18"/>
          <w:szCs w:val="18"/>
          <w:lang w:val="fr-FR"/>
        </w:rPr>
        <w:t>Sciences</w:t>
      </w:r>
      <w:proofErr w:type="gramStart"/>
      <w:r w:rsidRPr="00721C77">
        <w:rPr>
          <w:rFonts w:asciiTheme="majorHAnsi" w:hAnsiTheme="majorHAnsi"/>
          <w:sz w:val="18"/>
          <w:szCs w:val="18"/>
          <w:lang w:val="fr-FR"/>
        </w:rPr>
        <w:t>,(</w:t>
      </w:r>
      <w:proofErr w:type="gramEnd"/>
      <w:r w:rsidRPr="00721C77">
        <w:rPr>
          <w:rFonts w:asciiTheme="majorHAnsi" w:hAnsiTheme="majorHAnsi"/>
          <w:sz w:val="18"/>
          <w:szCs w:val="18"/>
          <w:lang w:val="fr-FR"/>
        </w:rPr>
        <w:t xml:space="preserve">DU) </w:t>
      </w:r>
      <w:proofErr w:type="spellStart"/>
      <w:r w:rsidRPr="00721C77">
        <w:rPr>
          <w:rFonts w:asciiTheme="majorHAnsi" w:hAnsiTheme="majorHAnsi"/>
          <w:sz w:val="18"/>
          <w:szCs w:val="18"/>
          <w:lang w:val="fr-FR"/>
        </w:rPr>
        <w:t>Loni</w:t>
      </w:r>
      <w:proofErr w:type="spellEnd"/>
      <w:r w:rsidRPr="00721C77">
        <w:rPr>
          <w:rFonts w:asciiTheme="majorHAnsi" w:hAnsiTheme="majorHAnsi"/>
          <w:sz w:val="18"/>
          <w:szCs w:val="18"/>
          <w:lang w:val="fr-FR"/>
        </w:rPr>
        <w:t xml:space="preserve"> , Maharastra </w:t>
      </w:r>
    </w:p>
    <w:p w:rsidR="001C6110" w:rsidRPr="00721C77" w:rsidRDefault="001C6110" w:rsidP="001C6110">
      <w:pPr>
        <w:pBdr>
          <w:bottom w:val="single" w:sz="6" w:space="1" w:color="auto"/>
        </w:pBdr>
        <w:autoSpaceDE w:val="0"/>
        <w:autoSpaceDN w:val="0"/>
        <w:adjustRightInd w:val="0"/>
        <w:spacing w:after="0" w:line="360" w:lineRule="auto"/>
        <w:ind w:right="576"/>
        <w:rPr>
          <w:rFonts w:asciiTheme="majorHAnsi" w:hAnsiTheme="majorHAnsi"/>
          <w:sz w:val="18"/>
          <w:szCs w:val="18"/>
          <w:lang w:val="fr-FR"/>
        </w:rPr>
      </w:pPr>
      <w:r w:rsidRPr="00721C77">
        <w:rPr>
          <w:rFonts w:asciiTheme="majorHAnsi" w:hAnsiTheme="majorHAnsi"/>
          <w:sz w:val="18"/>
          <w:szCs w:val="18"/>
          <w:lang w:val="fr-FR"/>
        </w:rPr>
        <w:t xml:space="preserve">Corresponding author : Mr </w:t>
      </w:r>
      <w:proofErr w:type="spellStart"/>
      <w:r w:rsidRPr="00721C77">
        <w:rPr>
          <w:rFonts w:asciiTheme="majorHAnsi" w:hAnsiTheme="majorHAnsi"/>
          <w:sz w:val="18"/>
          <w:szCs w:val="18"/>
          <w:lang w:val="fr-FR"/>
        </w:rPr>
        <w:t>Vikhe</w:t>
      </w:r>
      <w:proofErr w:type="spellEnd"/>
      <w:r w:rsidRPr="00721C77">
        <w:rPr>
          <w:rFonts w:asciiTheme="majorHAnsi" w:hAnsiTheme="majorHAnsi"/>
          <w:sz w:val="18"/>
          <w:szCs w:val="18"/>
          <w:lang w:val="fr-FR"/>
        </w:rPr>
        <w:t xml:space="preserve"> B </w:t>
      </w:r>
      <w:proofErr w:type="spellStart"/>
      <w:r w:rsidRPr="00721C77">
        <w:rPr>
          <w:rFonts w:asciiTheme="majorHAnsi" w:hAnsiTheme="majorHAnsi"/>
          <w:sz w:val="18"/>
          <w:szCs w:val="18"/>
          <w:lang w:val="fr-FR"/>
        </w:rPr>
        <w:t>B</w:t>
      </w:r>
      <w:proofErr w:type="spellEnd"/>
      <w:r w:rsidRPr="00721C77">
        <w:rPr>
          <w:rFonts w:asciiTheme="majorHAnsi" w:hAnsiTheme="majorHAnsi"/>
          <w:sz w:val="18"/>
          <w:szCs w:val="18"/>
          <w:lang w:val="fr-FR"/>
        </w:rPr>
        <w:t xml:space="preserve"> </w:t>
      </w:r>
    </w:p>
    <w:p w:rsidR="001C6110" w:rsidRPr="00721C77" w:rsidRDefault="001C6110" w:rsidP="001C6110">
      <w:pPr>
        <w:autoSpaceDE w:val="0"/>
        <w:autoSpaceDN w:val="0"/>
        <w:adjustRightInd w:val="0"/>
        <w:spacing w:after="0" w:line="360" w:lineRule="auto"/>
        <w:ind w:right="576"/>
        <w:rPr>
          <w:rFonts w:asciiTheme="majorHAnsi" w:hAnsiTheme="majorHAnsi"/>
          <w:sz w:val="18"/>
          <w:szCs w:val="18"/>
          <w:lang w:val="fr-FR"/>
        </w:rPr>
      </w:pPr>
    </w:p>
    <w:p w:rsidR="001C6110" w:rsidRPr="00721C77" w:rsidRDefault="001C6110" w:rsidP="001C6110">
      <w:pPr>
        <w:tabs>
          <w:tab w:val="left" w:pos="2129"/>
        </w:tabs>
        <w:spacing w:line="240" w:lineRule="auto"/>
        <w:ind w:right="-432"/>
      </w:pPr>
      <w:r w:rsidRPr="00721C77">
        <w:rPr>
          <w:rFonts w:ascii="Times New Roman" w:hAnsi="Times New Roman" w:cs="Times New Roman"/>
          <w:b/>
          <w:bCs/>
          <w:sz w:val="20"/>
          <w:szCs w:val="20"/>
        </w:rPr>
        <w:t>Abstract:</w:t>
      </w:r>
    </w:p>
    <w:p w:rsidR="001C6110" w:rsidRPr="00721C77" w:rsidRDefault="001C6110" w:rsidP="001C6110">
      <w:pPr>
        <w:autoSpaceDE w:val="0"/>
        <w:autoSpaceDN w:val="0"/>
        <w:adjustRightInd w:val="0"/>
        <w:spacing w:after="0" w:line="360" w:lineRule="auto"/>
        <w:ind w:right="-432"/>
        <w:jc w:val="both"/>
        <w:rPr>
          <w:rFonts w:ascii="Times New Roman" w:hAnsi="Times New Roman" w:cs="Times New Roman"/>
          <w:sz w:val="20"/>
          <w:szCs w:val="20"/>
        </w:rPr>
      </w:pPr>
      <w:r w:rsidRPr="00721C77">
        <w:rPr>
          <w:rFonts w:ascii="Times New Roman" w:hAnsi="Times New Roman" w:cs="Times New Roman"/>
          <w:b/>
          <w:iCs/>
          <w:sz w:val="20"/>
          <w:szCs w:val="20"/>
        </w:rPr>
        <w:t xml:space="preserve">Introduction: </w:t>
      </w:r>
      <w:r w:rsidRPr="00721C77">
        <w:rPr>
          <w:rFonts w:ascii="Times New Roman" w:hAnsi="Times New Roman" w:cs="Times New Roman"/>
          <w:sz w:val="20"/>
          <w:szCs w:val="20"/>
        </w:rPr>
        <w:t>The present study was designed to evaluate the physiological responses to noninvasive cardiovascular autonomic function tests in normal pregnancy and compare them with non- pregnant controls. All types of behavioral and hormonal changes occur in women especially during reproductive life.  Therefore, it is worth, while to assess autonomic functions during various phases of woman’s reproductive life. These would also help to predict any existing autonomic dysfunction during various phases of woman’s life.</w:t>
      </w:r>
    </w:p>
    <w:p w:rsidR="001C6110" w:rsidRPr="00721C77" w:rsidRDefault="001C6110" w:rsidP="001C6110">
      <w:pPr>
        <w:spacing w:after="0" w:line="360" w:lineRule="auto"/>
        <w:ind w:right="-432"/>
        <w:jc w:val="both"/>
        <w:rPr>
          <w:rFonts w:ascii="Times New Roman" w:hAnsi="Times New Roman" w:cs="Times New Roman"/>
          <w:sz w:val="20"/>
          <w:szCs w:val="20"/>
        </w:rPr>
      </w:pPr>
      <w:r w:rsidRPr="00721C77">
        <w:rPr>
          <w:rFonts w:ascii="Times New Roman" w:hAnsi="Times New Roman" w:cs="Times New Roman"/>
          <w:sz w:val="20"/>
          <w:szCs w:val="20"/>
        </w:rPr>
        <w:t xml:space="preserve"> </w:t>
      </w:r>
      <w:r w:rsidRPr="00721C77">
        <w:rPr>
          <w:rFonts w:ascii="Times New Roman" w:hAnsi="Times New Roman" w:cs="Times New Roman"/>
          <w:b/>
          <w:bCs/>
          <w:sz w:val="20"/>
          <w:szCs w:val="20"/>
        </w:rPr>
        <w:t>Objectives</w:t>
      </w:r>
      <w:r w:rsidRPr="00721C77">
        <w:rPr>
          <w:rFonts w:ascii="Times New Roman" w:hAnsi="Times New Roman" w:cs="Times New Roman"/>
          <w:bCs/>
          <w:sz w:val="20"/>
          <w:szCs w:val="20"/>
        </w:rPr>
        <w:t xml:space="preserve">: </w:t>
      </w:r>
      <w:r w:rsidRPr="00721C77">
        <w:rPr>
          <w:rFonts w:ascii="Times New Roman" w:hAnsi="Times New Roman" w:cs="Times New Roman"/>
          <w:sz w:val="20"/>
          <w:szCs w:val="20"/>
        </w:rPr>
        <w:t>The present study was designed to the physiological responses of</w:t>
      </w:r>
      <w:r w:rsidRPr="00721C77">
        <w:rPr>
          <w:rFonts w:ascii="Times New Roman" w:hAnsi="Times New Roman" w:cs="Times New Roman"/>
          <w:bCs/>
          <w:sz w:val="20"/>
          <w:szCs w:val="20"/>
        </w:rPr>
        <w:t xml:space="preserve"> parasympathetic activity</w:t>
      </w:r>
      <w:r w:rsidRPr="00721C77">
        <w:rPr>
          <w:rFonts w:ascii="Times New Roman" w:hAnsi="Times New Roman" w:cs="Times New Roman"/>
          <w:sz w:val="20"/>
          <w:szCs w:val="20"/>
        </w:rPr>
        <w:t xml:space="preserve"> tests of </w:t>
      </w:r>
      <w:r w:rsidRPr="00721C77">
        <w:rPr>
          <w:rFonts w:ascii="Times New Roman" w:hAnsi="Times New Roman" w:cs="Times New Roman"/>
          <w:bCs/>
          <w:sz w:val="20"/>
          <w:szCs w:val="20"/>
        </w:rPr>
        <w:t>different</w:t>
      </w:r>
      <w:r w:rsidRPr="00721C77">
        <w:rPr>
          <w:rFonts w:ascii="Times New Roman" w:hAnsi="Times New Roman" w:cs="Times New Roman"/>
          <w:sz w:val="20"/>
          <w:szCs w:val="20"/>
        </w:rPr>
        <w:t xml:space="preserve"> trimester of pregnancy and non pregnant women in rural area.</w:t>
      </w:r>
    </w:p>
    <w:p w:rsidR="001C6110" w:rsidRPr="00721C77" w:rsidRDefault="001C6110" w:rsidP="001C6110">
      <w:pPr>
        <w:spacing w:after="0" w:line="360" w:lineRule="auto"/>
        <w:ind w:right="-432"/>
        <w:jc w:val="both"/>
        <w:rPr>
          <w:rFonts w:ascii="Times New Roman" w:hAnsi="Times New Roman" w:cs="Times New Roman"/>
          <w:sz w:val="20"/>
          <w:szCs w:val="20"/>
        </w:rPr>
      </w:pPr>
      <w:r w:rsidRPr="00721C77">
        <w:rPr>
          <w:rFonts w:ascii="Times New Roman" w:hAnsi="Times New Roman" w:cs="Times New Roman"/>
          <w:b/>
          <w:bCs/>
          <w:sz w:val="20"/>
          <w:szCs w:val="20"/>
        </w:rPr>
        <w:t>Materials and Methods:</w:t>
      </w:r>
      <w:r w:rsidRPr="00721C77">
        <w:rPr>
          <w:rFonts w:ascii="Times New Roman" w:hAnsi="Times New Roman" w:cs="Times New Roman"/>
          <w:bCs/>
          <w:sz w:val="20"/>
          <w:szCs w:val="20"/>
        </w:rPr>
        <w:t xml:space="preserve"> </w:t>
      </w:r>
      <w:r w:rsidRPr="00721C77">
        <w:rPr>
          <w:rFonts w:ascii="Times New Roman" w:hAnsi="Times New Roman" w:cs="Times New Roman"/>
          <w:sz w:val="20"/>
          <w:szCs w:val="20"/>
        </w:rPr>
        <w:t xml:space="preserve">Variations in </w:t>
      </w:r>
      <w:r w:rsidRPr="00721C77">
        <w:rPr>
          <w:rFonts w:ascii="Times New Roman" w:hAnsi="Times New Roman" w:cs="Times New Roman"/>
          <w:bCs/>
          <w:sz w:val="20"/>
          <w:szCs w:val="20"/>
        </w:rPr>
        <w:t>parasympathetic activity</w:t>
      </w:r>
      <w:r w:rsidRPr="00721C77">
        <w:rPr>
          <w:rFonts w:ascii="Times New Roman" w:hAnsi="Times New Roman" w:cs="Times New Roman"/>
          <w:sz w:val="20"/>
          <w:szCs w:val="20"/>
        </w:rPr>
        <w:t xml:space="preserve"> study was carried out in the Department of Physiology in Rural Medical College, </w:t>
      </w:r>
      <w:proofErr w:type="spellStart"/>
      <w:r w:rsidRPr="00721C77">
        <w:rPr>
          <w:rFonts w:ascii="Times New Roman" w:hAnsi="Times New Roman" w:cs="Times New Roman"/>
          <w:sz w:val="20"/>
          <w:szCs w:val="20"/>
        </w:rPr>
        <w:t>Loni</w:t>
      </w:r>
      <w:proofErr w:type="spellEnd"/>
      <w:r w:rsidRPr="00721C77">
        <w:rPr>
          <w:rFonts w:ascii="Times New Roman" w:hAnsi="Times New Roman" w:cs="Times New Roman"/>
          <w:sz w:val="20"/>
          <w:szCs w:val="20"/>
        </w:rPr>
        <w:t xml:space="preserve">, </w:t>
      </w:r>
      <w:proofErr w:type="gramStart"/>
      <w:r w:rsidRPr="00721C77">
        <w:rPr>
          <w:rFonts w:ascii="Times New Roman" w:hAnsi="Times New Roman" w:cs="Times New Roman"/>
          <w:sz w:val="20"/>
          <w:szCs w:val="20"/>
        </w:rPr>
        <w:t>Maharashtra</w:t>
      </w:r>
      <w:proofErr w:type="gramEnd"/>
      <w:r w:rsidRPr="00721C77">
        <w:rPr>
          <w:rFonts w:ascii="Times New Roman" w:hAnsi="Times New Roman" w:cs="Times New Roman"/>
          <w:sz w:val="20"/>
          <w:szCs w:val="20"/>
        </w:rPr>
        <w:t xml:space="preserve"> during the period of Feb2013 to Feb 2015. Study population was 160 pregnant and non-pregnant women, pregnant and non-pregnant women are equally divided in to four groups during study period. Hence the total 160 women were interviewed and examined. Data were </w:t>
      </w:r>
      <w:proofErr w:type="spellStart"/>
      <w:r w:rsidRPr="00721C77">
        <w:rPr>
          <w:rFonts w:ascii="Times New Roman" w:hAnsi="Times New Roman" w:cs="Times New Roman"/>
          <w:sz w:val="20"/>
          <w:szCs w:val="20"/>
        </w:rPr>
        <w:t>analysed</w:t>
      </w:r>
      <w:proofErr w:type="spellEnd"/>
      <w:r w:rsidRPr="00721C77">
        <w:rPr>
          <w:rFonts w:ascii="Times New Roman" w:hAnsi="Times New Roman" w:cs="Times New Roman"/>
          <w:sz w:val="20"/>
          <w:szCs w:val="20"/>
        </w:rPr>
        <w:t xml:space="preserve"> statistically using ANOVA and Multiple Comparison analysis. </w:t>
      </w:r>
    </w:p>
    <w:p w:rsidR="001C6110" w:rsidRPr="00721C77" w:rsidRDefault="001C6110" w:rsidP="001C6110">
      <w:pPr>
        <w:spacing w:after="0" w:line="360" w:lineRule="auto"/>
        <w:ind w:right="-432"/>
        <w:jc w:val="both"/>
        <w:rPr>
          <w:rFonts w:ascii="Times New Roman" w:hAnsi="Times New Roman" w:cs="Times New Roman"/>
          <w:sz w:val="20"/>
          <w:szCs w:val="20"/>
        </w:rPr>
      </w:pPr>
      <w:r w:rsidRPr="00721C77">
        <w:rPr>
          <w:rFonts w:ascii="Times New Roman" w:hAnsi="Times New Roman" w:cs="Times New Roman"/>
          <w:b/>
          <w:bCs/>
          <w:sz w:val="20"/>
          <w:szCs w:val="20"/>
        </w:rPr>
        <w:t>Results</w:t>
      </w:r>
      <w:r w:rsidRPr="00721C77">
        <w:rPr>
          <w:rFonts w:ascii="Times New Roman" w:hAnsi="Times New Roman" w:cs="Times New Roman"/>
          <w:bCs/>
          <w:sz w:val="20"/>
          <w:szCs w:val="20"/>
        </w:rPr>
        <w:t xml:space="preserve">: </w:t>
      </w:r>
      <w:r w:rsidRPr="00721C77">
        <w:rPr>
          <w:rFonts w:ascii="Times New Roman" w:hAnsi="Times New Roman" w:cs="Times New Roman"/>
          <w:sz w:val="20"/>
          <w:szCs w:val="20"/>
        </w:rPr>
        <w:t>In the present study, For parasympathetic activity, it was observed that heart rate response, E</w:t>
      </w:r>
      <w:proofErr w:type="gramStart"/>
      <w:r w:rsidRPr="00721C77">
        <w:rPr>
          <w:rFonts w:ascii="Times New Roman" w:hAnsi="Times New Roman" w:cs="Times New Roman"/>
          <w:sz w:val="20"/>
          <w:szCs w:val="20"/>
        </w:rPr>
        <w:t>:I</w:t>
      </w:r>
      <w:proofErr w:type="gramEnd"/>
      <w:r w:rsidRPr="00721C77">
        <w:rPr>
          <w:rFonts w:ascii="Times New Roman" w:hAnsi="Times New Roman" w:cs="Times New Roman"/>
          <w:sz w:val="20"/>
          <w:szCs w:val="20"/>
        </w:rPr>
        <w:t xml:space="preserve"> ratio and </w:t>
      </w:r>
      <w:proofErr w:type="spellStart"/>
      <w:r w:rsidRPr="00721C77">
        <w:rPr>
          <w:rFonts w:ascii="Times New Roman" w:hAnsi="Times New Roman" w:cs="Times New Roman"/>
          <w:sz w:val="20"/>
          <w:szCs w:val="20"/>
        </w:rPr>
        <w:t>valsalva</w:t>
      </w:r>
      <w:proofErr w:type="spellEnd"/>
      <w:r w:rsidRPr="00721C77">
        <w:rPr>
          <w:rFonts w:ascii="Times New Roman" w:hAnsi="Times New Roman" w:cs="Times New Roman"/>
          <w:sz w:val="20"/>
          <w:szCs w:val="20"/>
        </w:rPr>
        <w:t xml:space="preserve"> ratio were  significant (p &lt; 0.05) in both pregnant and non-pregnant women. </w:t>
      </w:r>
    </w:p>
    <w:p w:rsidR="001C6110" w:rsidRPr="00721C77" w:rsidRDefault="001C6110" w:rsidP="001C6110">
      <w:pPr>
        <w:autoSpaceDE w:val="0"/>
        <w:autoSpaceDN w:val="0"/>
        <w:adjustRightInd w:val="0"/>
        <w:spacing w:after="0" w:line="360" w:lineRule="auto"/>
        <w:ind w:right="-432"/>
        <w:jc w:val="both"/>
        <w:rPr>
          <w:rFonts w:ascii="Times New Roman" w:hAnsi="Times New Roman" w:cs="Times New Roman"/>
          <w:sz w:val="20"/>
          <w:szCs w:val="20"/>
        </w:rPr>
      </w:pPr>
      <w:r w:rsidRPr="00721C77">
        <w:rPr>
          <w:rFonts w:ascii="Times New Roman" w:hAnsi="Times New Roman" w:cs="Times New Roman"/>
          <w:b/>
          <w:bCs/>
          <w:sz w:val="20"/>
          <w:szCs w:val="20"/>
        </w:rPr>
        <w:t>Conclusion</w:t>
      </w:r>
      <w:r w:rsidRPr="00721C77">
        <w:rPr>
          <w:rFonts w:ascii="Times New Roman" w:hAnsi="Times New Roman" w:cs="Times New Roman"/>
          <w:bCs/>
          <w:sz w:val="20"/>
          <w:szCs w:val="20"/>
        </w:rPr>
        <w:t xml:space="preserve">: </w:t>
      </w:r>
      <w:r w:rsidRPr="00721C77">
        <w:rPr>
          <w:rFonts w:ascii="Times New Roman" w:hAnsi="Times New Roman" w:cs="Times New Roman"/>
          <w:bCs/>
          <w:iCs/>
          <w:sz w:val="20"/>
          <w:szCs w:val="20"/>
        </w:rPr>
        <w:t>The study showed significant increase in</w:t>
      </w:r>
      <w:r w:rsidRPr="00721C77">
        <w:rPr>
          <w:rFonts w:ascii="Times New Roman" w:hAnsi="Times New Roman" w:cs="Times New Roman"/>
          <w:sz w:val="20"/>
          <w:szCs w:val="20"/>
        </w:rPr>
        <w:t xml:space="preserve"> heart rate response, E</w:t>
      </w:r>
      <w:proofErr w:type="gramStart"/>
      <w:r w:rsidRPr="00721C77">
        <w:rPr>
          <w:rFonts w:ascii="Times New Roman" w:hAnsi="Times New Roman" w:cs="Times New Roman"/>
          <w:sz w:val="20"/>
          <w:szCs w:val="20"/>
        </w:rPr>
        <w:t>:I</w:t>
      </w:r>
      <w:proofErr w:type="gramEnd"/>
      <w:r w:rsidRPr="00721C77">
        <w:rPr>
          <w:rFonts w:ascii="Times New Roman" w:hAnsi="Times New Roman" w:cs="Times New Roman"/>
          <w:sz w:val="20"/>
          <w:szCs w:val="20"/>
        </w:rPr>
        <w:t xml:space="preserve"> ratio and </w:t>
      </w:r>
      <w:proofErr w:type="spellStart"/>
      <w:r w:rsidRPr="00721C77">
        <w:rPr>
          <w:rFonts w:ascii="Times New Roman" w:hAnsi="Times New Roman" w:cs="Times New Roman"/>
          <w:sz w:val="20"/>
          <w:szCs w:val="20"/>
        </w:rPr>
        <w:t>valsalva</w:t>
      </w:r>
      <w:proofErr w:type="spellEnd"/>
      <w:r w:rsidRPr="00721C77">
        <w:rPr>
          <w:rFonts w:ascii="Times New Roman" w:hAnsi="Times New Roman" w:cs="Times New Roman"/>
          <w:sz w:val="20"/>
          <w:szCs w:val="20"/>
        </w:rPr>
        <w:t xml:space="preserve"> ratio in the different trimester of pregnancy, reflecting parasympathetic activity as compared to non pregnant group.</w:t>
      </w:r>
    </w:p>
    <w:p w:rsidR="001C6110" w:rsidRDefault="001C6110" w:rsidP="001C6110">
      <w:pPr>
        <w:pBdr>
          <w:bottom w:val="single" w:sz="6" w:space="1" w:color="auto"/>
        </w:pBdr>
        <w:autoSpaceDE w:val="0"/>
        <w:autoSpaceDN w:val="0"/>
        <w:adjustRightInd w:val="0"/>
        <w:spacing w:after="0" w:line="360" w:lineRule="auto"/>
        <w:ind w:right="-432"/>
        <w:jc w:val="both"/>
        <w:rPr>
          <w:rFonts w:ascii="Times New Roman" w:hAnsi="Times New Roman" w:cs="Times New Roman"/>
          <w:sz w:val="20"/>
          <w:szCs w:val="20"/>
        </w:rPr>
      </w:pPr>
      <w:r w:rsidRPr="00721C77">
        <w:rPr>
          <w:rFonts w:ascii="Times New Roman" w:hAnsi="Times New Roman" w:cs="Times New Roman"/>
          <w:sz w:val="20"/>
          <w:szCs w:val="20"/>
        </w:rPr>
        <w:t xml:space="preserve"> </w:t>
      </w:r>
      <w:r w:rsidRPr="00721C77">
        <w:rPr>
          <w:rFonts w:ascii="Times New Roman" w:hAnsi="Times New Roman" w:cs="Times New Roman"/>
          <w:b/>
          <w:bCs/>
          <w:iCs/>
          <w:sz w:val="20"/>
          <w:szCs w:val="20"/>
        </w:rPr>
        <w:t>Key words</w:t>
      </w:r>
      <w:r w:rsidRPr="00721C77">
        <w:rPr>
          <w:rFonts w:ascii="Times New Roman" w:hAnsi="Times New Roman" w:cs="Times New Roman"/>
          <w:bCs/>
          <w:iCs/>
          <w:sz w:val="20"/>
          <w:szCs w:val="20"/>
        </w:rPr>
        <w:t xml:space="preserve">:  </w:t>
      </w:r>
      <w:r w:rsidRPr="00721C77">
        <w:rPr>
          <w:rFonts w:ascii="Times New Roman" w:hAnsi="Times New Roman" w:cs="Times New Roman"/>
          <w:sz w:val="20"/>
          <w:szCs w:val="20"/>
        </w:rPr>
        <w:t xml:space="preserve">Autonomic function tests, pregnant women. </w:t>
      </w:r>
    </w:p>
    <w:p w:rsidR="00421448" w:rsidRDefault="00421448" w:rsidP="001C6110">
      <w:pPr>
        <w:spacing w:after="0" w:line="360" w:lineRule="auto"/>
        <w:jc w:val="both"/>
        <w:rPr>
          <w:rFonts w:asciiTheme="majorHAnsi" w:hAnsiTheme="majorHAnsi"/>
          <w:b/>
          <w:sz w:val="24"/>
          <w:szCs w:val="24"/>
          <w:highlight w:val="lightGray"/>
        </w:rPr>
      </w:pPr>
    </w:p>
    <w:sectPr w:rsidR="00421448"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1448"/>
    <w:rsid w:val="000061B3"/>
    <w:rsid w:val="0006104F"/>
    <w:rsid w:val="001C6110"/>
    <w:rsid w:val="00274F00"/>
    <w:rsid w:val="003F30D2"/>
    <w:rsid w:val="00421448"/>
    <w:rsid w:val="009E591E"/>
    <w:rsid w:val="00A8228D"/>
    <w:rsid w:val="00A83F59"/>
    <w:rsid w:val="00AE3137"/>
    <w:rsid w:val="00EA3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4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448"/>
    <w:pPr>
      <w:spacing w:after="0" w:line="240" w:lineRule="auto"/>
    </w:pPr>
    <w:rPr>
      <w:rFonts w:eastAsiaTheme="minorEastAsia"/>
    </w:rPr>
  </w:style>
  <w:style w:type="paragraph" w:styleId="Header">
    <w:name w:val="header"/>
    <w:aliases w:val="Char"/>
    <w:basedOn w:val="Normal"/>
    <w:link w:val="HeaderChar"/>
    <w:uiPriority w:val="99"/>
    <w:unhideWhenUsed/>
    <w:rsid w:val="00421448"/>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42144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2015-09-13T15:47:00Z</dcterms:created>
  <dcterms:modified xsi:type="dcterms:W3CDTF">2015-09-13T15:47:00Z</dcterms:modified>
</cp:coreProperties>
</file>